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81" w:rsidRPr="00D00FB2" w:rsidRDefault="00D96AE2">
      <w:pPr>
        <w:pStyle w:val="Subtitle"/>
        <w:spacing w:before="240" w:line="240" w:lineRule="auto"/>
        <w:rPr>
          <w:rFonts w:ascii="TH SarabunIT๙" w:hAnsi="TH SarabunIT๙" w:cs="TH SarabunIT๙"/>
          <w:sz w:val="32"/>
          <w:szCs w:val="32"/>
        </w:rPr>
      </w:pPr>
      <w:r w:rsidRPr="00D00FB2">
        <w:rPr>
          <w:rFonts w:ascii="TH SarabunIT๙" w:hAnsi="TH SarabunIT๙" w:cs="TH SarabunIT๙"/>
          <w:noProof/>
          <w:sz w:val="32"/>
          <w:szCs w:val="32"/>
          <w:cs/>
          <w:lang w:eastAsia="zh-CN"/>
        </w:rPr>
        <w:drawing>
          <wp:inline distT="0" distB="0" distL="114300" distR="114300">
            <wp:extent cx="892810" cy="840740"/>
            <wp:effectExtent l="0" t="0" r="2540" b="16510"/>
            <wp:docPr id="30" name="รูปภาพ 30" descr="c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รูปภาพ 30" descr="cif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0FB2">
        <w:rPr>
          <w:rFonts w:ascii="TH SarabunIT๙" w:hAnsi="TH SarabunIT๙" w:cs="TH SarabunIT๙"/>
          <w:sz w:val="32"/>
          <w:szCs w:val="32"/>
        </w:rPr>
        <w:tab/>
      </w:r>
      <w:r w:rsidRPr="00D00FB2">
        <w:rPr>
          <w:rFonts w:ascii="TH SarabunIT๙" w:hAnsi="TH SarabunIT๙" w:cs="TH SarabunIT๙"/>
          <w:sz w:val="32"/>
          <w:szCs w:val="32"/>
        </w:rPr>
        <w:tab/>
      </w:r>
      <w:r w:rsidRPr="00D00FB2">
        <w:rPr>
          <w:rFonts w:ascii="TH SarabunIT๙" w:hAnsi="TH SarabunIT๙" w:cs="TH SarabunIT๙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327025</wp:posOffset>
                </wp:positionV>
                <wp:extent cx="719455" cy="675005"/>
                <wp:effectExtent l="4445" t="4445" r="1905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750A81" w:rsidRDefault="00D96AE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Logo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คู่สัญญา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4pt;margin-top:25.75pt;width:56.65pt;height:53.1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" strokecolor="#bfbfbf [2412]">
                <v:textbox>
                  <w:txbxContent>
                    <w:p w:rsidR="00750A81" w:rsidRDefault="00D96AE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Logo </w:t>
                      </w:r>
                      <w:r>
                        <w:rPr>
                          <w:b/>
                          <w:bCs/>
                          <w:color w:val="000000" w:themeColor="text1"/>
                          <w:sz w:val="21"/>
                          <w:szCs w:val="24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คู่สัญญา</w:t>
                      </w:r>
                    </w:p>
                  </w:txbxContent>
                </v:textbox>
              </v:shape>
            </w:pict>
          </mc:Fallback>
        </mc:AlternateContent>
      </w:r>
      <w:r w:rsidRPr="00D00FB2">
        <w:rPr>
          <w:rFonts w:ascii="TH SarabunIT๙" w:hAnsi="TH SarabunIT๙" w:cs="TH SarabunIT๙"/>
          <w:sz w:val="32"/>
          <w:szCs w:val="32"/>
        </w:rPr>
        <w:tab/>
      </w:r>
      <w:r w:rsidRPr="00D00FB2">
        <w:rPr>
          <w:rFonts w:ascii="TH SarabunIT๙" w:hAnsi="TH SarabunIT๙" w:cs="TH SarabunIT๙"/>
          <w:sz w:val="32"/>
          <w:szCs w:val="32"/>
        </w:rPr>
        <w:tab/>
      </w:r>
    </w:p>
    <w:p w:rsidR="00750A81" w:rsidRPr="00D00FB2" w:rsidRDefault="00D96AE2" w:rsidP="00D00FB2">
      <w:pPr>
        <w:pStyle w:val="Heading1"/>
        <w:spacing w:before="0" w:after="0" w:line="240" w:lineRule="auto"/>
        <w:jc w:val="center"/>
        <w:rPr>
          <w:rFonts w:ascii="TH SarabunIT๙" w:hAnsi="TH SarabunIT๙" w:cs="TH SarabunIT๙"/>
          <w:b w:val="0"/>
          <w:bCs/>
          <w:sz w:val="32"/>
          <w:szCs w:val="32"/>
          <w:cs/>
          <w:lang w:val="th-TH" w:bidi="th-TH"/>
        </w:rPr>
      </w:pPr>
      <w:bookmarkStart w:id="0" w:name="_Toc21630"/>
      <w:r w:rsidRPr="00D00FB2">
        <w:rPr>
          <w:rFonts w:ascii="TH SarabunIT๙" w:hAnsi="TH SarabunIT๙" w:cs="TH SarabunIT๙"/>
          <w:b w:val="0"/>
          <w:bCs/>
          <w:sz w:val="32"/>
          <w:szCs w:val="32"/>
          <w:cs/>
          <w:lang w:val="th-TH" w:bidi="th-TH"/>
        </w:rPr>
        <w:t>ข้อตกลงการประมวลผลข้อมูลส่วนบุคคล</w:t>
      </w:r>
      <w:bookmarkEnd w:id="0"/>
      <w:r w:rsidRPr="00D00FB2">
        <w:rPr>
          <w:rFonts w:ascii="TH SarabunIT๙" w:hAnsi="TH SarabunIT๙" w:cs="TH SarabunIT๙"/>
          <w:b w:val="0"/>
          <w:bCs/>
          <w:sz w:val="32"/>
          <w:szCs w:val="32"/>
          <w:lang w:bidi="th-TH"/>
        </w:rPr>
        <w:t xml:space="preserve"> </w:t>
      </w:r>
      <w:r w:rsidRPr="00D00FB2">
        <w:rPr>
          <w:rFonts w:ascii="TH SarabunIT๙" w:hAnsi="TH SarabunIT๙" w:cs="TH SarabunIT๙"/>
          <w:bCs/>
          <w:sz w:val="32"/>
          <w:szCs w:val="32"/>
          <w:cs/>
          <w:lang w:val="th-TH" w:bidi="th-TH"/>
        </w:rPr>
        <w:t>Data Processing Agreement (DPA)</w:t>
      </w:r>
    </w:p>
    <w:p w:rsidR="00750A81" w:rsidRPr="00D00FB2" w:rsidRDefault="00D96AE2" w:rsidP="00D00FB2">
      <w:pPr>
        <w:pStyle w:val="Subtitle"/>
        <w:spacing w:before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>โครงการ</w:t>
      </w:r>
      <w:r w:rsidRPr="00D00FB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D00F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0F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0F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0F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0F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0FB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50A81" w:rsidRPr="00D00FB2" w:rsidRDefault="00D96AE2" w:rsidP="00D00FB2">
      <w:pPr>
        <w:pStyle w:val="Subtitle"/>
        <w:spacing w:before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>ระหว่าง</w:t>
      </w:r>
    </w:p>
    <w:p w:rsidR="00750A81" w:rsidRPr="00D00FB2" w:rsidRDefault="00D96AE2" w:rsidP="00D00FB2">
      <w:pPr>
        <w:pStyle w:val="Subtitle"/>
        <w:spacing w:before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>สถาบันนิติวิทยาศาสตร์</w:t>
      </w:r>
      <w:r w:rsidRPr="00D00F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>กับ</w:t>
      </w:r>
      <w:r w:rsidRPr="00D00F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0F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0F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0F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0F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0FB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50A81" w:rsidRPr="00D00FB2" w:rsidRDefault="00D96AE2">
      <w:pPr>
        <w:pStyle w:val="Subtitle"/>
        <w:spacing w:before="120" w:line="264" w:lineRule="auto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 xml:space="preserve">ข้อตกลงการประมวลผลข้อมูลส่วนบุคคล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(“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ข้อตกลง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”)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ฉบับนี้ทำขึ้น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เมื่อวันที่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 w:rsidR="000F005D" w:rsidRPr="00D00FB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 w:rsidR="000F005D" w:rsidRPr="00D00FB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 w:rsidR="000F005D" w:rsidRPr="00D00FB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 w:rsidR="000F005D" w:rsidRPr="00D00FB2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ณ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สถาบันนิติวิทยาศาสตร์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กระทรวงยุติธรรม</w:t>
      </w:r>
    </w:p>
    <w:p w:rsidR="00750A81" w:rsidRPr="00D00FB2" w:rsidRDefault="00D96AE2">
      <w:pPr>
        <w:pStyle w:val="Subtitle"/>
        <w:spacing w:before="120" w:line="264" w:lineRule="auto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โดยที่</w:t>
      </w:r>
      <w:r w:rsidRPr="00D00F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สถาบันนิติวิทยาศาสตร์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 xml:space="preserve">ซึ่งต่อไปในข้อตกลงฉบับนี้เรียกว่า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“</w:t>
      </w:r>
      <w:r w:rsidR="00556AEC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ผู้ควบคุมข้อมูลส่วนบุคคล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”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ฝ่ายหนึ่ง ได้ตกลงใน</w:t>
      </w:r>
      <w:bookmarkStart w:id="1" w:name="_Hlk54596602"/>
      <w:r w:rsidR="005E1D1A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r w:rsidR="005E1D1A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“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สัญญาหลัก</w:t>
      </w:r>
      <w:r w:rsidR="005E1D1A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”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 w:rsidR="00930B71" w:rsidRPr="00D00FB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 w:rsidR="00930B71" w:rsidRPr="00D00FB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 w:rsidR="00930B71" w:rsidRPr="00D00FB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 w:rsidR="00930B71" w:rsidRPr="00D00FB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 w:rsidR="00827F21" w:rsidRPr="00D00FB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 w:rsidR="00827F21" w:rsidRPr="00D00FB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 w:rsidR="00827F21" w:rsidRPr="00D00FB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 w:rsidR="00827F21" w:rsidRPr="00D00FB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 w:rsidR="00930B71" w:rsidRPr="00D00FB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ฉบับลงวันที่</w:t>
      </w:r>
      <w:bookmarkEnd w:id="1"/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ab/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ab/>
      </w:r>
      <w:r w:rsidR="00827F21" w:rsidRPr="00D00FB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 w:rsidR="00827F21" w:rsidRPr="00D00FB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 w:rsidR="00827F21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ab/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 xml:space="preserve">ซึ่งต่อไปในข้อตกลงฉบับนี้เรียกว่า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“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สัญญา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”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กับ</w:t>
      </w:r>
      <w:r w:rsidR="00EA7E35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บริษัท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ab/>
      </w:r>
      <w:r w:rsidR="00EA7E35" w:rsidRPr="00D00FB2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ab/>
      </w:r>
      <w:r w:rsidR="00EA7E35" w:rsidRPr="00D00FB2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ab/>
      </w:r>
      <w:r w:rsidR="00EA7E35" w:rsidRPr="00D00FB2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ab/>
      </w:r>
      <w:r w:rsidR="00EA7E35" w:rsidRPr="00D00FB2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ab/>
      </w:r>
      <w:r w:rsidR="00EA7E35" w:rsidRPr="00D00FB2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ab/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ab/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 xml:space="preserve">ซึ่งต่อไปในข้อตกลงฉบับนี้เรียกว่า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“</w:t>
      </w:r>
      <w:r w:rsidR="000F005D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”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อีกฝ่ายหนึ่ง</w:t>
      </w:r>
    </w:p>
    <w:p w:rsidR="00750A81" w:rsidRPr="00D00FB2" w:rsidRDefault="00D96AE2">
      <w:pPr>
        <w:pStyle w:val="Subtitle"/>
        <w:spacing w:before="120" w:line="264" w:lineRule="auto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ตาม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สัญญา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 xml:space="preserve">ดังกล่าวกำหนดให้ 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สถาบันนิติวิทยาศาสตร์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มีหน้าที่และความรับผิดชอบในส่วนของการ</w:t>
      </w:r>
      <w:r w:rsidR="00D7273D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ควบคุมการปฏิบัติงาน</w:t>
      </w:r>
      <w:r w:rsidR="00382E99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ของผู้ประมวลผลข้อมูลส่วนบุคคล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ซึ่งในการดำเนินการดังกล่าวประกอบด้วยการมอบหมายหรือแต่งตั้งให้</w:t>
      </w:r>
      <w:r w:rsidR="00382E99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 xml:space="preserve">เป็นผู้ดำเนินการกระบวนการเก็บรวบรวม ใช้ หรือเปิดเผย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(“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ประมวลผล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”)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ข้อมูลส่วนบุคคลแทนหรือในนามของ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สถาบัน</w:t>
      </w:r>
      <w:r w:rsidR="003E7C16"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นิติวิทยาศาสตร์</w:t>
      </w:r>
    </w:p>
    <w:p w:rsidR="00750A81" w:rsidRPr="00D00FB2" w:rsidRDefault="00D96AE2">
      <w:pPr>
        <w:pStyle w:val="Subtitle"/>
        <w:spacing w:before="120" w:line="264" w:lineRule="auto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</w:pP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สถาบันนิติวิทยาศาสตร์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ในฐานะผู้ควบคุมข้อมูลส่วนบุคคลเป็นผู้มีอำนาจตัดสินใจ กำหนดรูปแบบและกำหนดวัตถุประสงค์ในการประมวลผลข้อมูลส่วนบุคคลได้</w:t>
      </w:r>
      <w:r w:rsidR="00C728DF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มอบหมาย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</w:rPr>
        <w:t>/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แต่งตั้ง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</w:rPr>
        <w:t>/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จ้าง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  <w:r w:rsidR="00C728DF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ให้ผู้ประมวลผลข้อมูลส่วนบุคคล ดำเนินการเพื่อวัตถุประสงค์ดังต่อไปนี้</w:t>
      </w:r>
    </w:p>
    <w:p w:rsidR="00D96AE2" w:rsidRPr="00D00FB2" w:rsidRDefault="00D96AE2" w:rsidP="004E67B2">
      <w:pPr>
        <w:pStyle w:val="Subtitle"/>
        <w:numPr>
          <w:ilvl w:val="0"/>
          <w:numId w:val="3"/>
        </w:numPr>
        <w:spacing w:before="0" w:line="264" w:lineRule="auto"/>
        <w:jc w:val="thaiDistribute"/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</w:pPr>
      <w:r w:rsidRPr="00D00FB2"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  <w:t>……………………………………………………………………………………………</w:t>
      </w:r>
      <w:r w:rsidR="00851F16" w:rsidRPr="00D00FB2"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  <w:t>…………</w:t>
      </w:r>
      <w:r w:rsidRPr="00D00FB2"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  <w:t>…</w:t>
      </w:r>
    </w:p>
    <w:p w:rsidR="00D96AE2" w:rsidRPr="00D00FB2" w:rsidRDefault="00D96AE2" w:rsidP="00D96AE2">
      <w:pPr>
        <w:pStyle w:val="Subtitle"/>
        <w:numPr>
          <w:ilvl w:val="0"/>
          <w:numId w:val="3"/>
        </w:numPr>
        <w:spacing w:before="0" w:line="264" w:lineRule="auto"/>
        <w:jc w:val="thaiDistribute"/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</w:pPr>
      <w:r w:rsidRPr="00D00FB2"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  <w:t>……………………………………………………………………………………………</w:t>
      </w:r>
      <w:r w:rsidR="00851F16" w:rsidRPr="00D00FB2"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  <w:t>……</w:t>
      </w:r>
      <w:r w:rsidRPr="00D00FB2"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  <w:t>………</w:t>
      </w:r>
    </w:p>
    <w:p w:rsidR="00D96AE2" w:rsidRPr="00D00FB2" w:rsidRDefault="00D96AE2" w:rsidP="00D96AE2">
      <w:pPr>
        <w:pStyle w:val="Subtitle"/>
        <w:numPr>
          <w:ilvl w:val="0"/>
          <w:numId w:val="3"/>
        </w:numPr>
        <w:spacing w:before="0" w:line="264" w:lineRule="auto"/>
        <w:jc w:val="thaiDistribute"/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</w:pPr>
      <w:r w:rsidRPr="00D00FB2"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  <w:t>……………………………………………………………………………………………</w:t>
      </w:r>
      <w:r w:rsidR="00851F16" w:rsidRPr="00D00FB2"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  <w:t>……</w:t>
      </w:r>
      <w:r w:rsidRPr="00D00FB2"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  <w:t>………</w:t>
      </w:r>
    </w:p>
    <w:p w:rsidR="008B78D1" w:rsidRPr="00D00FB2" w:rsidRDefault="00D96AE2">
      <w:pPr>
        <w:pStyle w:val="Subtitle"/>
        <w:spacing w:before="120" w:line="264" w:lineRule="auto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</w:pP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 xml:space="preserve">โดยข้อมูลส่วนบุคคลที่ 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สถาบันนิติวิทยาศาสตร์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มอบหมาย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</w:rPr>
        <w:t>/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แต่งตั้ง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</w:rPr>
        <w:t>/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จ้าง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</w:rPr>
        <w:t>/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ให้</w:t>
      </w:r>
      <w:r w:rsidR="003E7C16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="008E72B8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ทำการ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ประมวลผล ประกอบด้วย</w:t>
      </w:r>
    </w:p>
    <w:p w:rsidR="008B78D1" w:rsidRPr="00D00FB2" w:rsidRDefault="004E67B2" w:rsidP="004E67B2">
      <w:pPr>
        <w:pStyle w:val="Subtitle"/>
        <w:numPr>
          <w:ilvl w:val="0"/>
          <w:numId w:val="4"/>
        </w:numPr>
        <w:spacing w:before="0" w:line="264" w:lineRule="auto"/>
        <w:ind w:left="990" w:hanging="270"/>
        <w:jc w:val="thaiDistribute"/>
        <w:rPr>
          <w:rFonts w:ascii="TH SarabunIT๙" w:eastAsiaTheme="minorEastAsia" w:hAnsi="TH SarabunIT๙" w:cs="TH SarabunIT๙"/>
          <w:b w:val="0"/>
          <w:bCs w:val="0"/>
          <w:sz w:val="32"/>
          <w:szCs w:val="32"/>
          <w:u w:val="dotted"/>
          <w:lang w:eastAsia="zh-CN"/>
        </w:rPr>
      </w:pPr>
      <w:r w:rsidRPr="00D00FB2">
        <w:rPr>
          <w:rFonts w:ascii="TH SarabunIT๙" w:eastAsiaTheme="minorEastAsia" w:hAnsi="TH SarabunIT๙" w:cs="TH SarabunIT๙" w:hint="cs"/>
          <w:b w:val="0"/>
          <w:bCs w:val="0"/>
          <w:sz w:val="32"/>
          <w:szCs w:val="32"/>
          <w:cs/>
          <w:lang w:eastAsia="zh-CN"/>
        </w:rPr>
        <w:t xml:space="preserve"> </w:t>
      </w:r>
      <w:r w:rsidR="008B78D1" w:rsidRPr="00D00FB2">
        <w:rPr>
          <w:rFonts w:ascii="TH SarabunIT๙" w:eastAsiaTheme="minorEastAsia" w:hAnsi="TH SarabunIT๙" w:cs="TH SarabunIT๙" w:hint="cs"/>
          <w:b w:val="0"/>
          <w:bCs w:val="0"/>
          <w:sz w:val="32"/>
          <w:szCs w:val="32"/>
          <w:u w:val="dotted"/>
          <w:cs/>
          <w:lang w:eastAsia="zh-CN"/>
        </w:rPr>
        <w:t>ชื่อ นามสกุล เบอร์โทรศัพท์ของเจ้าหน้าที่สถาบันนิติวิทยาศาสตร์</w:t>
      </w:r>
      <w:r w:rsidR="00851F16">
        <w:rPr>
          <w:rFonts w:ascii="TH SarabunIT๙" w:eastAsiaTheme="minorEastAsia" w:hAnsi="TH SarabunIT๙" w:cs="TH SarabunIT๙"/>
          <w:b w:val="0"/>
          <w:bCs w:val="0"/>
          <w:sz w:val="32"/>
          <w:szCs w:val="32"/>
          <w:u w:val="dotted"/>
          <w:lang w:eastAsia="zh-CN"/>
        </w:rPr>
        <w:tab/>
      </w:r>
      <w:r w:rsidR="00851F16">
        <w:rPr>
          <w:rFonts w:ascii="TH SarabunIT๙" w:eastAsiaTheme="minorEastAsia" w:hAnsi="TH SarabunIT๙" w:cs="TH SarabunIT๙"/>
          <w:b w:val="0"/>
          <w:bCs w:val="0"/>
          <w:sz w:val="32"/>
          <w:szCs w:val="32"/>
          <w:u w:val="dotted"/>
          <w:lang w:eastAsia="zh-CN"/>
        </w:rPr>
        <w:tab/>
      </w:r>
    </w:p>
    <w:p w:rsidR="004E67B2" w:rsidRPr="00D00FB2" w:rsidRDefault="008B78D1" w:rsidP="004E67B2">
      <w:pPr>
        <w:pStyle w:val="Subtitle"/>
        <w:numPr>
          <w:ilvl w:val="0"/>
          <w:numId w:val="4"/>
        </w:numPr>
        <w:spacing w:before="0" w:line="264" w:lineRule="auto"/>
        <w:ind w:left="1080"/>
        <w:jc w:val="thaiDistribute"/>
        <w:rPr>
          <w:rFonts w:ascii="TH SarabunIT๙" w:eastAsiaTheme="minorEastAsia" w:hAnsi="TH SarabunIT๙" w:cs="TH SarabunIT๙"/>
          <w:b w:val="0"/>
          <w:bCs w:val="0"/>
          <w:sz w:val="32"/>
          <w:szCs w:val="32"/>
          <w:u w:val="dotted"/>
          <w:lang w:eastAsia="zh-CN"/>
        </w:rPr>
      </w:pPr>
      <w:r w:rsidRPr="00D00FB2">
        <w:rPr>
          <w:rFonts w:ascii="TH SarabunIT๙" w:eastAsiaTheme="minorEastAsia" w:hAnsi="TH SarabunIT๙" w:cs="TH SarabunIT๙" w:hint="cs"/>
          <w:b w:val="0"/>
          <w:bCs w:val="0"/>
          <w:sz w:val="32"/>
          <w:szCs w:val="32"/>
          <w:u w:val="dotted"/>
          <w:cs/>
          <w:lang w:eastAsia="zh-CN"/>
        </w:rPr>
        <w:t>ชื่อ นามสกุล ของผู้ที่เกี่ยวข้องในโครงการ</w:t>
      </w:r>
      <w:r w:rsidRPr="00D00FB2">
        <w:rPr>
          <w:rFonts w:ascii="TH SarabunIT๙" w:eastAsiaTheme="minorEastAsia" w:hAnsi="TH SarabunIT๙" w:cs="TH SarabunIT๙" w:hint="eastAsia"/>
          <w:b w:val="0"/>
          <w:bCs w:val="0"/>
          <w:sz w:val="32"/>
          <w:szCs w:val="32"/>
          <w:u w:val="dotted"/>
          <w:lang w:eastAsia="zh-CN"/>
        </w:rPr>
        <w:t>/</w:t>
      </w:r>
      <w:r w:rsidRPr="00D00FB2">
        <w:rPr>
          <w:rFonts w:ascii="TH SarabunIT๙" w:eastAsiaTheme="minorEastAsia" w:hAnsi="TH SarabunIT๙" w:cs="TH SarabunIT๙" w:hint="cs"/>
          <w:b w:val="0"/>
          <w:bCs w:val="0"/>
          <w:sz w:val="32"/>
          <w:szCs w:val="32"/>
          <w:u w:val="dotted"/>
          <w:cs/>
          <w:lang w:eastAsia="zh-CN"/>
        </w:rPr>
        <w:t>คดี ที่สถาบันนิติวิทยาศาสตร์รับผิดชอบ</w:t>
      </w:r>
    </w:p>
    <w:p w:rsidR="00A970A1" w:rsidRPr="00D00FB2" w:rsidRDefault="00A970A1" w:rsidP="004E67B2">
      <w:pPr>
        <w:pStyle w:val="Subtitle"/>
        <w:numPr>
          <w:ilvl w:val="0"/>
          <w:numId w:val="4"/>
        </w:numPr>
        <w:spacing w:before="0" w:line="264" w:lineRule="auto"/>
        <w:ind w:left="1080"/>
        <w:jc w:val="thaiDistribute"/>
        <w:rPr>
          <w:rFonts w:ascii="TH SarabunIT๙" w:eastAsiaTheme="minorEastAsia" w:hAnsi="TH SarabunIT๙" w:cs="TH SarabunIT๙"/>
          <w:b w:val="0"/>
          <w:bCs w:val="0"/>
          <w:sz w:val="32"/>
          <w:szCs w:val="32"/>
          <w:u w:val="dotted"/>
          <w:lang w:eastAsia="zh-CN"/>
        </w:rPr>
      </w:pPr>
      <w:r w:rsidRPr="00D00FB2"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  <w:t>………</w:t>
      </w:r>
      <w:r w:rsidR="0013768F" w:rsidRPr="00D00FB2"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  <w:t>……………………………………………………………………………</w:t>
      </w:r>
      <w:r w:rsidR="00851F16" w:rsidRPr="00D00FB2"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  <w:t>……</w:t>
      </w:r>
      <w:r w:rsidR="0013768F" w:rsidRPr="00D00FB2"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  <w:t>………………</w:t>
      </w:r>
    </w:p>
    <w:p w:rsidR="0013768F" w:rsidRPr="00D00FB2" w:rsidRDefault="0013768F" w:rsidP="006C57B9">
      <w:pPr>
        <w:pStyle w:val="Subtitle"/>
        <w:numPr>
          <w:ilvl w:val="0"/>
          <w:numId w:val="4"/>
        </w:numPr>
        <w:spacing w:before="0" w:line="264" w:lineRule="auto"/>
        <w:ind w:left="1080"/>
        <w:jc w:val="thaiDistribute"/>
        <w:rPr>
          <w:rFonts w:ascii="TH SarabunIT๙" w:eastAsiaTheme="minorEastAsia" w:hAnsi="TH SarabunIT๙" w:cs="TH SarabunIT๙"/>
          <w:b w:val="0"/>
          <w:bCs w:val="0"/>
          <w:sz w:val="32"/>
          <w:szCs w:val="32"/>
          <w:cs/>
          <w:lang w:eastAsia="zh-CN"/>
        </w:rPr>
      </w:pPr>
      <w:r w:rsidRPr="00D00FB2"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  <w:t>………………………………………………………………………………………</w:t>
      </w:r>
      <w:r w:rsidR="00851F16" w:rsidRPr="00D00FB2"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  <w:t>……</w:t>
      </w:r>
      <w:r w:rsidRPr="00D00FB2"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  <w:t>……………</w:t>
      </w:r>
    </w:p>
    <w:p w:rsidR="00750A81" w:rsidRPr="00D00FB2" w:rsidRDefault="00D96AE2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0FB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>ด้วยเหตุนี้</w:t>
      </w:r>
      <w:r w:rsidRPr="00D00F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>ทั้งสองฝ่ายจึงตกลงจัดทำข้อตกลงฉบับนี้</w:t>
      </w:r>
      <w:r w:rsidRPr="00D00F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>และให้ถือข้อตกลงฉบับนี้เป็นส่วนหนึ่ง</w:t>
      </w:r>
      <w:r w:rsidR="00C93F29" w:rsidRPr="009975DD">
        <w:rPr>
          <w:rFonts w:ascii="TH SarabunIT๙" w:hAnsi="TH SarabunIT๙" w:cs="TH SarabunIT๙" w:hint="cs"/>
          <w:sz w:val="32"/>
          <w:szCs w:val="32"/>
          <w:cs/>
        </w:rPr>
        <w:t>ของสัญญา</w:t>
      </w: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เพื่อเป็นหลักฐานการควบคุมดูแลการประมวลผลข้อมูลส่วนบุคคลที่ </w:t>
      </w:r>
      <w:r w:rsidRPr="00D00FB2">
        <w:rPr>
          <w:rFonts w:ascii="TH SarabunIT๙" w:hAnsi="TH SarabunIT๙" w:cs="TH SarabunIT๙" w:hint="cs"/>
          <w:sz w:val="32"/>
          <w:szCs w:val="32"/>
          <w:cs/>
          <w:lang w:val="th-TH"/>
        </w:rPr>
        <w:t>สถาบันนิติวิทยาศาสตร์</w:t>
      </w:r>
      <w:r w:rsidRPr="00D00F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>มอบหมายหรือแต่งตั้งให้</w:t>
      </w:r>
      <w:r w:rsidR="00D7273D" w:rsidRPr="00D00FB2">
        <w:rPr>
          <w:rFonts w:ascii="TH SarabunIT๙" w:hAnsi="TH SarabunIT๙" w:cs="TH SarabunIT๙" w:hint="cs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>ดำเนินการ อันเนื่องมาจากการดำเนิน</w:t>
      </w:r>
      <w:r w:rsidR="00D7273D" w:rsidRPr="00D00FB2">
        <w:rPr>
          <w:rFonts w:ascii="TH SarabunIT๙" w:hAnsi="TH SarabunIT๙" w:cs="TH SarabunIT๙"/>
          <w:sz w:val="32"/>
          <w:szCs w:val="32"/>
          <w:cs/>
          <w:lang w:val="th-TH"/>
        </w:rPr>
        <w:t>การตามหน้าที่และความรับผิดชอบใน</w:t>
      </w:r>
      <w:r w:rsidR="00016DA8" w:rsidRPr="00D00FB2">
        <w:rPr>
          <w:rFonts w:ascii="TH SarabunIT๙" w:hAnsi="TH SarabunIT๙" w:cs="TH SarabunIT๙" w:hint="cs"/>
          <w:sz w:val="32"/>
          <w:szCs w:val="32"/>
          <w:cs/>
          <w:lang w:val="th-TH"/>
        </w:rPr>
        <w:t>สัญญา</w:t>
      </w: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>และเพื่อดำเนินการให้เป็นไปตามพระราชบัญญัติคุ้มครองข้อมูลส่วนบุคคล พ</w:t>
      </w:r>
      <w:r w:rsidRPr="00D00FB2">
        <w:rPr>
          <w:rFonts w:ascii="TH SarabunIT๙" w:hAnsi="TH SarabunIT๙" w:cs="TH SarabunIT๙"/>
          <w:sz w:val="32"/>
          <w:szCs w:val="32"/>
          <w:cs/>
        </w:rPr>
        <w:t>.</w:t>
      </w: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D00FB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>๒๕๖๒</w:t>
      </w:r>
      <w:r w:rsidRPr="00D00F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413C" w:rsidRPr="00D00FB2">
        <w:rPr>
          <w:rFonts w:ascii="TH SarabunIT๙" w:hAnsi="TH SarabunIT๙" w:cs="TH SarabunIT๙"/>
          <w:sz w:val="32"/>
          <w:szCs w:val="32"/>
          <w:cs/>
          <w:lang w:val="th-TH"/>
        </w:rPr>
        <w:t>และกฎหมายอื่น</w:t>
      </w: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>ๆ ที่ออกตามความในพระราชบัญญัติคุ้มครองข้อมูลส่วนบุคคล พ</w:t>
      </w:r>
      <w:r w:rsidRPr="00D00FB2">
        <w:rPr>
          <w:rFonts w:ascii="TH SarabunIT๙" w:hAnsi="TH SarabunIT๙" w:cs="TH SarabunIT๙"/>
          <w:sz w:val="32"/>
          <w:szCs w:val="32"/>
          <w:cs/>
        </w:rPr>
        <w:t>.</w:t>
      </w: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D00FB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>๒๕๖๒</w:t>
      </w:r>
      <w:r w:rsidRPr="00D00F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>ซึ่งต่อไปในข้อตกลงฉบับนี้</w:t>
      </w:r>
      <w:r w:rsidRPr="00D00F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รวมเรียกว่า </w:t>
      </w:r>
      <w:r w:rsidRPr="00D00FB2">
        <w:rPr>
          <w:rFonts w:ascii="TH SarabunIT๙" w:hAnsi="TH SarabunIT๙" w:cs="TH SarabunIT๙"/>
          <w:sz w:val="32"/>
          <w:szCs w:val="32"/>
          <w:cs/>
        </w:rPr>
        <w:t>“</w:t>
      </w: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>กฎหมายคุ้มครองข้อมูลส่วนบุคคล</w:t>
      </w:r>
      <w:r w:rsidRPr="00D00FB2">
        <w:rPr>
          <w:rFonts w:ascii="TH SarabunIT๙" w:hAnsi="TH SarabunIT๙" w:cs="TH SarabunIT๙"/>
          <w:sz w:val="32"/>
          <w:szCs w:val="32"/>
          <w:cs/>
        </w:rPr>
        <w:t xml:space="preserve">”  </w:t>
      </w:r>
      <w:r w:rsidRPr="00D00FB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ทั้งที่มีผลใช้บังคับอยู่ ณ วันทำข้อตกลงฉบับนี้และที่จะมีการเพิ่มเติมหรือแก้ไขเปลี่ยนแปลงในภายหลัง โดยมีรายละเอียดดังนี้ </w:t>
      </w:r>
    </w:p>
    <w:p w:rsidR="00750A81" w:rsidRPr="00D00FB2" w:rsidRDefault="009E66C5">
      <w:pPr>
        <w:pStyle w:val="Subtitle"/>
        <w:numPr>
          <w:ilvl w:val="0"/>
          <w:numId w:val="1"/>
        </w:numPr>
        <w:spacing w:before="120" w:line="264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รับทราบว่า ข้อมูลส่วนบุคคล หมายถึง ข้อมูลเกี่ยวกับบุคคลธรรมดาซึ่งทำให้สามารถระบุตัวบุคคลนั้นได้ไม่ว่าทางตรงหรือทางอ้อม โดย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จะดำเนินการ ตามที่กฎหมายคุ้มครองข้อมูลส่วนบุคคลกำหนด เพื่อคุ้มครองให้การประมวลผลข้อมูลส่วนบุคคลเป็นไปอย่างเหมาะสมและถูกต้องตามกฎหมาย</w:t>
      </w:r>
    </w:p>
    <w:p w:rsidR="00750A81" w:rsidRPr="00D00FB2" w:rsidRDefault="00D96AE2">
      <w:pPr>
        <w:pStyle w:val="Subtitle"/>
        <w:spacing w:before="120" w:line="264" w:lineRule="auto"/>
        <w:ind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โดยในการดำเนินการตามข้อตกลงนี้</w:t>
      </w:r>
      <w:r w:rsidR="009E66C5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 xml:space="preserve">จะประมวลผลข้อมูลส่วนบุคคลเมื่อได้รับคำสั่งที่เป็นลายลักษณ์อักษรจาก 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สถาบันนิติวิทยาศาสตร์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แล้วเท่านั้น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ทั้งนี้ เพื่อให้ปราศจากข้อสงสัย การดำเนินการประมวลผลข้อมูลส่วนบุคคลโดย</w:t>
      </w:r>
      <w:r w:rsidR="00253684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ตามหน้าที่และความรับผิดชอบตาม</w:t>
      </w:r>
      <w:r w:rsidR="00253684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โครงการ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ถือเป็นการได้รับคำสั่งที่เป็นลายลักษณ์อักษรจาก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สถาบันนิติวิทยาศาสตร์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แล้ว</w:t>
      </w:r>
    </w:p>
    <w:p w:rsidR="00750A81" w:rsidRPr="00D00FB2" w:rsidRDefault="000B142E">
      <w:pPr>
        <w:pStyle w:val="Subtitle"/>
        <w:numPr>
          <w:ilvl w:val="0"/>
          <w:numId w:val="1"/>
        </w:numPr>
        <w:spacing w:before="120" w:line="264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จะกำหนดให้การเข้าถึงข้อมูลส่วนบุคคลภายใต้ข้อตกลงฉบับนี้ถูกจำกัดเฉพาะเจ้าหน้าที่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และ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/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หรือลูกจ้าง ตัวแทนหรือบุคคลใด</w:t>
      </w:r>
      <w:r w:rsidR="00D96AE2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ๆ ที่ได้รับมอบหมาย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มีหน้าที่เกี่ยวข้องหรือมีความจำเป็นในการเข้าถึงข้อมูลส่วนบุคคลภายใต้ข้อตกลงฉบับนี้เท่านั้น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และจะดำเนินการเพื่อให้พนักงาน และ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/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หรือลูกจ้าง ตัวแทนหรือบุคคลใด ๆ ที่ได้รับมอบหมายจาก</w:t>
      </w:r>
      <w:r w:rsidR="00700F34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ทำการประมวลผลและรักษาความลับของข้อมูลส่วนบุคคลด้วยมาตรฐานเดียวกัน</w:t>
      </w:r>
    </w:p>
    <w:p w:rsidR="00750A81" w:rsidRPr="00D00FB2" w:rsidRDefault="005A6340">
      <w:pPr>
        <w:pStyle w:val="Subtitle"/>
        <w:numPr>
          <w:ilvl w:val="0"/>
          <w:numId w:val="1"/>
        </w:numPr>
        <w:spacing w:before="120" w:line="264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จะควบคุมดูแลให้เจ้าหน้าที่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และ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/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หรือลูกจ้าง ตัวแทนหรือบุคคลใด ๆ ที่ปฏิบัติหน้าที่ในการประมวลผลข้อมูลส่วนบุคคล ปฏิบัติตามกฎหมายคุ้มครองข้อมูลส่วนบุคคลอย่างเคร่งครัด และดำเนินการประมวลผลข้อมูลส่วนบุคคลตามวัตถุประสงค์ของการดำเนินการตามข้อตกลงฉบับนี้เท่านั้น โดยจะไม่ทำซ้ำ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คัดลอก ทำสำเนา บันทึกภาพข้อมูลส่วนบุคคลไม่ว่าทั้งหมดหรือแต่บางส่วนเป็นอันขาด เว้นแต่เป็นไปตามเงื่อนไขของบันทึกความร่วมมือหรือสัญญา หรือกฎหมายที่เกี่ยวข้องจะระบุหรือบัญญัติไว้เป็นประการอื่น</w:t>
      </w:r>
    </w:p>
    <w:p w:rsidR="00750A81" w:rsidRPr="00D00FB2" w:rsidRDefault="00422D87">
      <w:pPr>
        <w:pStyle w:val="Subtitle"/>
        <w:numPr>
          <w:ilvl w:val="0"/>
          <w:numId w:val="1"/>
        </w:numPr>
        <w:spacing w:before="120" w:line="264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จะดำเนินการเพื่อช่วยเหลือหรือสนับสนุน</w:t>
      </w:r>
      <w:r w:rsidR="00D96AE2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สถาบันนิติวิทยาศาสตร์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ในการตอบสนองต่อคำร้องที่เจ้าของข้อมูลส่วนบุคคลแจ้งต่อ</w:t>
      </w:r>
      <w:r w:rsidR="00D96AE2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สถาบัน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 xml:space="preserve">อันเป็นการใช้สิทธิของเจ้าของข้อมูลส่วนบุคคลตามกฎหมายคุ้มครองข้อมูลส่วนบุคคลในส่วนที่เกี่ยวข้องกับการประมวลผลข้อมูลส่วนบุคคลในขอบเขตของข้อตกลงฉบับนี้ </w:t>
      </w:r>
    </w:p>
    <w:p w:rsidR="00750A81" w:rsidRPr="00D00FB2" w:rsidRDefault="00D96AE2">
      <w:pPr>
        <w:pStyle w:val="Subtitle"/>
        <w:spacing w:before="120" w:line="264" w:lineRule="auto"/>
        <w:ind w:firstLine="56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อย่างไรก็ดี ในกรณีที่เจ้าของข้อมูลส่วนบุคคลยื่นคำร้องขอใช้สิทธิดังกล่าวต่อ</w:t>
      </w:r>
      <w:r w:rsidR="00CE71E1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  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โดยตรง</w:t>
      </w:r>
      <w:r w:rsidR="00CE71E1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จะดำเนินการแจ้งและส่งคำร้องดังกล่าวให้แก่</w:t>
      </w:r>
      <w:r w:rsidR="00CE71E1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ผู้ควบคุมข้อมูลส่วนบุคคล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ทันที โดย</w:t>
      </w:r>
      <w:r w:rsidR="00CE71E1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จะไม่เป็นผู้ตอบสนองต่อคำร้องดังกล่าวเว้นแต่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สถาบันนิติวิทยาศาสตร์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จะได้มอบหมายให้</w:t>
      </w:r>
      <w:r w:rsidR="00981687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ดำเนินการเฉพาะเรื่องที่เกี่ยวข้องกับคำร้องดังกล่าว</w:t>
      </w:r>
    </w:p>
    <w:p w:rsidR="00750A81" w:rsidRPr="00D00FB2" w:rsidRDefault="008617FD">
      <w:pPr>
        <w:pStyle w:val="Subtitle"/>
        <w:numPr>
          <w:ilvl w:val="0"/>
          <w:numId w:val="1"/>
        </w:numPr>
        <w:spacing w:before="120" w:line="264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จะจัดทำและเก็บรักษาบันทึกรายการของกิจกรรมการประมวลผลข้อมูลส่วนบุคคล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</w:rPr>
        <w:t>Record of Processing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) 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ทั้งหมดที</w:t>
      </w:r>
      <w:r w:rsidR="00D96AE2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่</w:t>
      </w:r>
      <w:r w:rsidR="00D84714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ประมวลผลในขอบเขตของข้อตกลงฉบับนี้ และจะดำเนินการส่งมอบบันทึกรายการดังกล่าวให้แก่</w:t>
      </w:r>
      <w:r w:rsidR="00D96AE2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สถาบันนิติวิทยาศาสตร์</w:t>
      </w:r>
      <w:r w:rsidR="002543D7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ทันทีที่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ร้องขอ</w:t>
      </w:r>
    </w:p>
    <w:p w:rsidR="00750A81" w:rsidRPr="00D00FB2" w:rsidRDefault="00D84714">
      <w:pPr>
        <w:pStyle w:val="Subtitle"/>
        <w:numPr>
          <w:ilvl w:val="0"/>
          <w:numId w:val="1"/>
        </w:numPr>
        <w:spacing w:before="120" w:line="264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จะจัดให้มีและคงไว้ซึ่งมาตรการรักษาความปลอดภัยสำหรับการประมวลผลข้อมูลที่มีความเหมาะสมทั้งในเชิงองค์กรและเชิงเทคนิคตามที่คณะกรรมการคุ้มครองข้อมูลส่วนบุคคลได้ประกาศกำหนดและ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</w:rPr>
        <w:t>/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หรือตามมาตรฐานสากล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96AE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โดยคำนึงถึงลักษณะ ขอบเขต และวัตถุประสงค์ของการประมวลผลข้อมูลตามที่กำหนดในข้อตกลงฉบับนี้เป็นสำคัญ เพื่อคุ้มครองข้อมูลส่วนบุคคลจากความเสี่ยงอันเกี่ยวเนื่องกับการประมวลผลข้อมูลส่วนบุคคล เช่น ความเสียหายอันเกิดจากการละเมิด อุบัติเหตุ การลบ ทำลาย สูญหาย เปลี่ยนแปลง แก้ไข เข้าถึง ใช้ เปิดเผยหรือโอนข้อมูลส่วนบุคคลโดยไม่ชอบด้วยกฎหมาย เป็นต้น</w:t>
      </w:r>
    </w:p>
    <w:p w:rsidR="00750A81" w:rsidRPr="00D00FB2" w:rsidRDefault="00D96AE2">
      <w:pPr>
        <w:pStyle w:val="Subtitle"/>
        <w:numPr>
          <w:ilvl w:val="0"/>
          <w:numId w:val="1"/>
        </w:numPr>
        <w:spacing w:before="120" w:line="264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เว้นแต่กฎหมายที่เกี่ยวข้องจะบัญญัติไว้เป็นประการอื่น</w:t>
      </w:r>
      <w:r w:rsidR="00980F02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จะทำการลบหรือทำลายข้อมูลส่วนบุคคลที่ทำการประมวลผลภายใต้ข้อตกลงฉบับนี้ภายใน</w:t>
      </w:r>
      <w:r w:rsidR="00F317A2">
        <w:rPr>
          <w:rFonts w:ascii="TH SarabunIT๙" w:hAnsi="TH SarabunIT๙" w:cs="TH SarabunIT๙"/>
          <w:b w:val="0"/>
          <w:bCs w:val="0"/>
          <w:sz w:val="32"/>
          <w:szCs w:val="32"/>
        </w:rPr>
        <w:t>……</w:t>
      </w:r>
      <w:r w:rsidR="00565325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</w:t>
      </w:r>
      <w:bookmarkStart w:id="2" w:name="_GoBack"/>
      <w:bookmarkEnd w:id="2"/>
      <w:r w:rsidR="00F317A2">
        <w:rPr>
          <w:rFonts w:ascii="TH SarabunIT๙" w:hAnsi="TH SarabunIT๙" w:cs="TH SarabunIT๙"/>
          <w:b w:val="0"/>
          <w:bCs w:val="0"/>
          <w:sz w:val="32"/>
          <w:szCs w:val="32"/>
        </w:rPr>
        <w:t>…..</w:t>
      </w:r>
      <w:r w:rsidR="00FB1A3D" w:rsidRPr="00D00FB2">
        <w:rPr>
          <w:rFonts w:ascii="TH SarabunIT๙" w:eastAsiaTheme="minorEastAsia" w:hAnsi="TH SarabunIT๙" w:cs="TH SarabunIT๙"/>
          <w:b w:val="0"/>
          <w:bCs w:val="0"/>
          <w:sz w:val="32"/>
          <w:szCs w:val="32"/>
          <w:lang w:eastAsia="zh-CN"/>
        </w:rPr>
        <w:t>……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วัน นับแต่วันที่ดำเนินการประมวลผลเสร็จสิ้น หรือวันที่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สถาบันนิติวิทยาศาสตร์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และ</w:t>
      </w:r>
      <w:r w:rsidR="00DB3FFE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ได้ตกลงเป็นลายลักษณ์อักษรให้ยกเลิก</w:t>
      </w:r>
      <w:r w:rsidR="00107A43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สัญญา</w:t>
      </w:r>
      <w:r w:rsidR="00A30479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 xml:space="preserve"> แล้ว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 xml:space="preserve">แต่กรณีใดจะเกิดขึ้นก่อน </w:t>
      </w:r>
    </w:p>
    <w:p w:rsidR="00750A81" w:rsidRPr="00D00FB2" w:rsidRDefault="00D96AE2">
      <w:pPr>
        <w:pStyle w:val="Subtitle"/>
        <w:spacing w:before="120" w:line="264" w:lineRule="auto"/>
        <w:ind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นอกจากนี้ ในกรณีปรากฎว่า</w:t>
      </w:r>
      <w:r w:rsidR="00F318AB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หมดความจำเป็นจะต้องเก็บรักษาข้อมูลส่วนบุคคลตามข้อตกลงฉบับนี้ก่อนสิ้นระยะเวลาตามวรรคหนึ่ง</w:t>
      </w:r>
      <w:r w:rsidR="00FA51B1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จะทำการลบหรือทำลายข้อมูลส่วนบุคคลตามข้อตกลงฉบับนี้ทันที</w:t>
      </w:r>
    </w:p>
    <w:p w:rsidR="00750A81" w:rsidRPr="00D00FB2" w:rsidRDefault="00D96AE2">
      <w:pPr>
        <w:pStyle w:val="Subtitle"/>
        <w:numPr>
          <w:ilvl w:val="0"/>
          <w:numId w:val="1"/>
        </w:numPr>
        <w:spacing w:before="120" w:line="264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กรณีที่</w:t>
      </w:r>
      <w:r w:rsidR="00C01B62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="00C01B62"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พบพฤติการณ์ใด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ๆ ที่มีลักษณะที่กระทบต่อการรักษาความปลอดภัยของข้อมูลส่วนบุคคลที่</w:t>
      </w:r>
      <w:r w:rsidR="00E01B68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ประมวลผลภายใต้ข้อตกลงฉบับนี้ ซึ่งอาจก่อให้เกิดความเสียหายจากการละเมิด อุบัติเหตุ การลบ ทำลาย สูญหาย เปลี่ยนแปลง แก้ไข เข้าถึง ใช้ เปิดเผยหรือโอนข้อมูลส่วนบุคคลโดยไม่ชอบด้วยกฎหมาย แล้ว</w:t>
      </w:r>
      <w:r w:rsidR="00B572F2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จะดำเนินการแจ้งให้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สถาบัน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ทราบโดยทันทีภายในเวลาไม่เกิน</w:t>
      </w:r>
      <w:r w:rsidR="00DE7586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 xml:space="preserve"> </w:t>
      </w:r>
      <w:r w:rsidR="00DE7586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๔๘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ชั่วโมง</w:t>
      </w:r>
    </w:p>
    <w:p w:rsidR="00750A81" w:rsidRPr="00D00FB2" w:rsidRDefault="00D96AE2">
      <w:pPr>
        <w:pStyle w:val="Subtitle"/>
        <w:numPr>
          <w:ilvl w:val="0"/>
          <w:numId w:val="1"/>
        </w:numPr>
        <w:spacing w:before="120" w:line="264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การแจ้งถึงเหตุการละเมิดข้อมูลส่วนบุคคลที่เกิดขึ้นภายใต้ข้อตกลงนี้</w:t>
      </w:r>
      <w:r w:rsidR="00BE7487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="00041DDA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จะใช้มาตรการตามที่เห็นสมควรในการระบุถึงสาเหตุของการละเมิด และป้องกันปัญหาดังกล่าวมิให้เกิดซ้ำ และจะให้ข้อมูลแก่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สถาบันนิติวิทยาศาสตร์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ภายใต้ขอบเขตที่กฎหมายคุ้มครองข้อมูลส่วนบุคคลได้กำหนด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ดังต่อไปนี้</w:t>
      </w:r>
    </w:p>
    <w:p w:rsidR="00750A81" w:rsidRPr="00D00FB2" w:rsidRDefault="00D96AE2">
      <w:pPr>
        <w:pStyle w:val="Subtitle"/>
        <w:numPr>
          <w:ilvl w:val="0"/>
          <w:numId w:val="2"/>
        </w:numPr>
        <w:spacing w:before="0" w:line="264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รายละเอียดของลักษณะและผลกระทบที่อาจเกิดขึ้นของการละเมิด</w:t>
      </w:r>
    </w:p>
    <w:p w:rsidR="00750A81" w:rsidRPr="00D00FB2" w:rsidRDefault="00D96AE2">
      <w:pPr>
        <w:pStyle w:val="Subtitle"/>
        <w:numPr>
          <w:ilvl w:val="0"/>
          <w:numId w:val="2"/>
        </w:numPr>
        <w:spacing w:before="0" w:line="264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มาตรการที่ถูกใช้เพื่อลดผลกระทบของการละเมิด</w:t>
      </w:r>
    </w:p>
    <w:p w:rsidR="00750A81" w:rsidRPr="00D00FB2" w:rsidRDefault="00D96AE2">
      <w:pPr>
        <w:pStyle w:val="Subtitle"/>
        <w:numPr>
          <w:ilvl w:val="0"/>
          <w:numId w:val="2"/>
        </w:numPr>
        <w:spacing w:before="0" w:line="264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ประเภทของข้อมูลส่วนบุคคลและเจ้าของข้อมูลส่วนบุคคลที่ถูกละเมิด หากมีปรากฎ</w:t>
      </w:r>
    </w:p>
    <w:p w:rsidR="00750A81" w:rsidRPr="00D00FB2" w:rsidRDefault="00D96AE2">
      <w:pPr>
        <w:pStyle w:val="Subtitle"/>
        <w:numPr>
          <w:ilvl w:val="0"/>
          <w:numId w:val="2"/>
        </w:numPr>
        <w:spacing w:before="0" w:line="264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ข้อมูลอื่น ๆ เกี่ยวข้องกับการละเมิด</w:t>
      </w:r>
    </w:p>
    <w:p w:rsidR="00750A81" w:rsidRPr="00D00FB2" w:rsidRDefault="00D96AE2">
      <w:pPr>
        <w:pStyle w:val="Subtitle"/>
        <w:numPr>
          <w:ilvl w:val="0"/>
          <w:numId w:val="1"/>
        </w:numPr>
        <w:spacing w:before="120" w:line="264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หน้าที่และความรับผิดของ</w:t>
      </w:r>
      <w:r w:rsidR="00041DDA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ในการปฏิบัติตามข้อตกลงจะสิ้นสุดลงนับแต่วันที่ปฏิบัติงานที่ตกลงเสร็จสิ้น หรือ วันที่</w:t>
      </w:r>
      <w:r w:rsidR="00FC4B3B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และ</w:t>
      </w:r>
      <w:r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สถาบันนิติวิทยาศาสตร์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ได้ตกลงเป็นลายลักษณ์อักษรให้ยกเลิก</w:t>
      </w:r>
      <w:r w:rsidR="00C170E2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สัญญา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แล้วแต่กรณีใดจะเกิดขึ้นก่อน อย่างไรก็ดี การสิ้นผลลงของข้อตกลงนี้ ไม่กระทบต่อหน้าที่ของ</w:t>
      </w:r>
      <w:r w:rsidR="009B430F" w:rsidRPr="00D00F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ผู้ประมวลผลข้อมูลส่วนบุคคล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ในการลบหรือทำลายข้อมูลส่วนบุคคลตามที่ได้กำหนดในข้อ ๗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ของข้อตกลงฉบับนี้</w:t>
      </w:r>
    </w:p>
    <w:p w:rsidR="00750A81" w:rsidRPr="00D00FB2" w:rsidRDefault="00D96AE2">
      <w:pPr>
        <w:pStyle w:val="Subtitle"/>
        <w:spacing w:before="120" w:line="264" w:lineRule="auto"/>
        <w:ind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ทั้งสองฝ่ายได้อ่านและเข้าใจข้อความโดยละเอียดตลอดแล้ว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เพื่อเป็นหลักฐานแห่งการนี้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D00FB2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>ทั้งสองฝ่ายจึงได้ลงนามไว้เป็นหลักฐานต่อหน้าพยาน ณ วัน เดือน ปี ที่ระบุข้างต้น</w:t>
      </w:r>
    </w:p>
    <w:p w:rsidR="00750A81" w:rsidRPr="00D00FB2" w:rsidRDefault="00750A81">
      <w:pPr>
        <w:spacing w:line="264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50A81" w:rsidRPr="00D00FB2" w:rsidRDefault="00750A81">
      <w:pPr>
        <w:spacing w:line="264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50A81" w:rsidRPr="00D00FB2" w:rsidRDefault="00750A81">
      <w:pPr>
        <w:spacing w:line="264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342" w:type="dxa"/>
        <w:tblInd w:w="-162" w:type="dxa"/>
        <w:tblLook w:val="04A0" w:firstRow="1" w:lastRow="0" w:firstColumn="1" w:lastColumn="0" w:noHBand="0" w:noVBand="1"/>
      </w:tblPr>
      <w:tblGrid>
        <w:gridCol w:w="4680"/>
        <w:gridCol w:w="4662"/>
      </w:tblGrid>
      <w:tr w:rsidR="00D00FB2" w:rsidRPr="00D00FB2">
        <w:tc>
          <w:tcPr>
            <w:tcW w:w="4680" w:type="dxa"/>
          </w:tcPr>
          <w:p w:rsidR="00750A81" w:rsidRPr="00D00FB2" w:rsidRDefault="00D96AE2">
            <w:pPr>
              <w:spacing w:line="264" w:lineRule="auto"/>
              <w:ind w:firstLineChars="100" w:firstLine="3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00FB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ลงชื่อ</w:t>
            </w:r>
            <w:r w:rsidRPr="00D00FB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D00FB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:rsidR="00E820B8" w:rsidRPr="00D00FB2" w:rsidRDefault="00D96AE2" w:rsidP="00E820B8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0FB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00FB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D00FB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50A81" w:rsidRPr="00D00FB2" w:rsidRDefault="00E820B8" w:rsidP="00E820B8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0FB2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ผู้อำนวยการสถาบันนิติวิทยาศาสตร์หรือผู้แทน</w:t>
            </w:r>
          </w:p>
        </w:tc>
        <w:tc>
          <w:tcPr>
            <w:tcW w:w="4662" w:type="dxa"/>
          </w:tcPr>
          <w:p w:rsidR="00750A81" w:rsidRPr="00D00FB2" w:rsidRDefault="00D96AE2">
            <w:pPr>
              <w:spacing w:line="264" w:lineRule="auto"/>
              <w:ind w:firstLineChars="100" w:firstLine="3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00FB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ลงชื่อ</w:t>
            </w:r>
            <w:r w:rsidRPr="00D00FB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D00FB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  <w:p w:rsidR="00750A81" w:rsidRPr="00D00FB2" w:rsidRDefault="00D96AE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0FB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00FB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D00FB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50A81" w:rsidRPr="00D00FB2" w:rsidRDefault="00E820B8" w:rsidP="00E820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0F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ผู้มีอำนาจลงนามของผู้ประมวลผลข้อมูลส่วนบุคคล</w:t>
            </w:r>
          </w:p>
        </w:tc>
      </w:tr>
      <w:tr w:rsidR="00D00FB2" w:rsidRPr="00D00FB2">
        <w:tc>
          <w:tcPr>
            <w:tcW w:w="4680" w:type="dxa"/>
          </w:tcPr>
          <w:p w:rsidR="00750A81" w:rsidRPr="00D00FB2" w:rsidRDefault="00750A81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75ED" w:rsidRPr="00D00FB2" w:rsidRDefault="00E275ED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750A81" w:rsidRPr="00D00FB2" w:rsidRDefault="00D96AE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0FB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ลงชื่อ</w:t>
            </w:r>
            <w:r w:rsidRPr="00D00FB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D00FB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D00F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:rsidR="00E820B8" w:rsidRPr="00D00FB2" w:rsidRDefault="00D96AE2" w:rsidP="00E820B8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0FB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00FB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D00FB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50A81" w:rsidRPr="00D00FB2" w:rsidRDefault="00E820B8" w:rsidP="00E820B8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0F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Pr="00D00FB2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สถาบันฯ</w:t>
            </w:r>
            <w:r w:rsidRPr="00D00FB2">
              <w:rPr>
                <w:rFonts w:ascii="TH SarabunIT๙" w:eastAsiaTheme="minorEastAsia" w:hAnsi="TH SarabunIT๙" w:cs="TH SarabunIT๙" w:hint="eastAsia"/>
                <w:sz w:val="32"/>
                <w:szCs w:val="32"/>
                <w:lang w:eastAsia="zh-CN"/>
              </w:rPr>
              <w:t>/</w:t>
            </w:r>
            <w:r w:rsidRPr="00D00FB2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ผู้รับผิดชอบโครงการ</w:t>
            </w:r>
          </w:p>
        </w:tc>
        <w:tc>
          <w:tcPr>
            <w:tcW w:w="4662" w:type="dxa"/>
          </w:tcPr>
          <w:p w:rsidR="00750A81" w:rsidRPr="00D00FB2" w:rsidRDefault="00750A81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75ED" w:rsidRPr="00D00FB2" w:rsidRDefault="00E275ED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750A81" w:rsidRPr="00D00FB2" w:rsidRDefault="00D96AE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0FB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ลงชื่อ</w:t>
            </w:r>
            <w:r w:rsidRPr="00D00FB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D00FB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D00F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:rsidR="00E820B8" w:rsidRPr="00D00FB2" w:rsidRDefault="00D96AE2" w:rsidP="00E820B8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0FB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00FB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D00FB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50A81" w:rsidRPr="00D00FB2" w:rsidRDefault="00E820B8" w:rsidP="007B4EAC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00FB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</w:t>
            </w:r>
            <w:r w:rsidRPr="00D00FB2"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>/</w:t>
            </w:r>
            <w:r w:rsidRPr="00D00FB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ลูกจ้าง ตัวแทนหรือบุคคลใด ๆ </w:t>
            </w:r>
            <w:r w:rsidRPr="00D00FB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br/>
              <w:t>ที่ได้รับมอบหมายจาก</w:t>
            </w:r>
            <w:r w:rsidRPr="00D00F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ผู้ประมวลผลข้อมูลส่วนบุคคล</w:t>
            </w:r>
          </w:p>
        </w:tc>
      </w:tr>
    </w:tbl>
    <w:p w:rsidR="00750A81" w:rsidRPr="00D00FB2" w:rsidRDefault="00750A81"/>
    <w:sectPr w:rsidR="00750A81" w:rsidRPr="00D00F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81" w:rsidRDefault="00D96AE2">
      <w:pPr>
        <w:spacing w:line="240" w:lineRule="auto"/>
      </w:pPr>
      <w:r>
        <w:separator/>
      </w:r>
    </w:p>
  </w:endnote>
  <w:endnote w:type="continuationSeparator" w:id="0">
    <w:p w:rsidR="00750A81" w:rsidRDefault="00D96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PSK">
    <w:altName w:val="Browallia Ne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81" w:rsidRDefault="00D96AE2">
      <w:pPr>
        <w:spacing w:after="0" w:line="240" w:lineRule="auto"/>
      </w:pPr>
      <w:r>
        <w:separator/>
      </w:r>
    </w:p>
  </w:footnote>
  <w:footnote w:type="continuationSeparator" w:id="0">
    <w:p w:rsidR="00750A81" w:rsidRDefault="00D96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04BD"/>
    <w:multiLevelType w:val="hybridMultilevel"/>
    <w:tmpl w:val="F22C2DC4"/>
    <w:lvl w:ilvl="0" w:tplc="21ECB046">
      <w:start w:val="1"/>
      <w:numFmt w:val="thaiNumbers"/>
      <w:lvlText w:val="(%1)"/>
      <w:lvlJc w:val="left"/>
      <w:pPr>
        <w:ind w:left="144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2A5F80"/>
    <w:multiLevelType w:val="hybridMultilevel"/>
    <w:tmpl w:val="E3643830"/>
    <w:lvl w:ilvl="0" w:tplc="F30833BA">
      <w:start w:val="1"/>
      <w:numFmt w:val="thaiNumbers"/>
      <w:lvlText w:val="(%1)"/>
      <w:lvlJc w:val="left"/>
      <w:pPr>
        <w:ind w:left="1080" w:hanging="360"/>
      </w:pPr>
      <w:rPr>
        <w:rFonts w:ascii="TH SarabunIT๙" w:eastAsiaTheme="minorEastAsia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EB6C3A"/>
    <w:multiLevelType w:val="multilevel"/>
    <w:tmpl w:val="4AEB6C3A"/>
    <w:lvl w:ilvl="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E209DD"/>
    <w:multiLevelType w:val="multilevel"/>
    <w:tmpl w:val="60E209DD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33E4"/>
    <w:rsid w:val="00016DA8"/>
    <w:rsid w:val="00041DDA"/>
    <w:rsid w:val="000B142E"/>
    <w:rsid w:val="000F005D"/>
    <w:rsid w:val="000F1FA3"/>
    <w:rsid w:val="00107A43"/>
    <w:rsid w:val="0013768F"/>
    <w:rsid w:val="001508B4"/>
    <w:rsid w:val="00253684"/>
    <w:rsid w:val="002543D7"/>
    <w:rsid w:val="0026413C"/>
    <w:rsid w:val="00382E99"/>
    <w:rsid w:val="003E7C16"/>
    <w:rsid w:val="00422D87"/>
    <w:rsid w:val="004E67B2"/>
    <w:rsid w:val="00534D58"/>
    <w:rsid w:val="00556AEC"/>
    <w:rsid w:val="00565325"/>
    <w:rsid w:val="005A6340"/>
    <w:rsid w:val="005B3610"/>
    <w:rsid w:val="005E1D1A"/>
    <w:rsid w:val="00610E5A"/>
    <w:rsid w:val="00616CFA"/>
    <w:rsid w:val="006C57B9"/>
    <w:rsid w:val="00700F34"/>
    <w:rsid w:val="00750A81"/>
    <w:rsid w:val="00770BE5"/>
    <w:rsid w:val="007B4EAC"/>
    <w:rsid w:val="00827F21"/>
    <w:rsid w:val="00851F16"/>
    <w:rsid w:val="008617FD"/>
    <w:rsid w:val="008B78D1"/>
    <w:rsid w:val="008E72B8"/>
    <w:rsid w:val="00930B71"/>
    <w:rsid w:val="00980F02"/>
    <w:rsid w:val="00981687"/>
    <w:rsid w:val="009975DD"/>
    <w:rsid w:val="009B430F"/>
    <w:rsid w:val="009E66C5"/>
    <w:rsid w:val="00A30479"/>
    <w:rsid w:val="00A970A1"/>
    <w:rsid w:val="00AF67A8"/>
    <w:rsid w:val="00B572F2"/>
    <w:rsid w:val="00BD48FF"/>
    <w:rsid w:val="00BE3122"/>
    <w:rsid w:val="00BE7487"/>
    <w:rsid w:val="00C01B62"/>
    <w:rsid w:val="00C06649"/>
    <w:rsid w:val="00C170E2"/>
    <w:rsid w:val="00C728DF"/>
    <w:rsid w:val="00C87978"/>
    <w:rsid w:val="00C93F29"/>
    <w:rsid w:val="00CE71E1"/>
    <w:rsid w:val="00D00FB2"/>
    <w:rsid w:val="00D7273D"/>
    <w:rsid w:val="00D84714"/>
    <w:rsid w:val="00D96AE2"/>
    <w:rsid w:val="00DB3FFE"/>
    <w:rsid w:val="00DE7586"/>
    <w:rsid w:val="00E01B68"/>
    <w:rsid w:val="00E275ED"/>
    <w:rsid w:val="00E820B8"/>
    <w:rsid w:val="00EA7E35"/>
    <w:rsid w:val="00F313DA"/>
    <w:rsid w:val="00F317A2"/>
    <w:rsid w:val="00F318AB"/>
    <w:rsid w:val="00FA51B1"/>
    <w:rsid w:val="00FB1A3D"/>
    <w:rsid w:val="00FC4B3B"/>
    <w:rsid w:val="0F1B60C4"/>
    <w:rsid w:val="17673120"/>
    <w:rsid w:val="1984159B"/>
    <w:rsid w:val="1E2D25D8"/>
    <w:rsid w:val="226A44EE"/>
    <w:rsid w:val="2AC83D8A"/>
    <w:rsid w:val="40F151C9"/>
    <w:rsid w:val="44C07252"/>
    <w:rsid w:val="4BC2420B"/>
    <w:rsid w:val="4EA10AAB"/>
    <w:rsid w:val="5B1D33E4"/>
    <w:rsid w:val="79D1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168A59B-E803-42AB-9087-4B7C63DA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ordia New"/>
      <w:sz w:val="22"/>
      <w:szCs w:val="28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widowControl w:val="0"/>
      <w:autoSpaceDN/>
      <w:spacing w:before="340" w:after="330" w:line="576" w:lineRule="auto"/>
      <w:jc w:val="both"/>
      <w:textAlignment w:val="auto"/>
      <w:outlineLvl w:val="0"/>
    </w:pPr>
    <w:rPr>
      <w:rFonts w:ascii="Times New Roman" w:eastAsia="SimSun" w:hAnsi="Times New Roman"/>
      <w:b/>
      <w:kern w:val="44"/>
      <w:sz w:val="44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semiHidden/>
    <w:qFormat/>
    <w:pPr>
      <w:tabs>
        <w:tab w:val="left" w:pos="1260"/>
        <w:tab w:val="left" w:pos="1710"/>
      </w:tabs>
      <w:suppressAutoHyphens w:val="0"/>
      <w:autoSpaceDN/>
      <w:spacing w:before="240" w:after="240" w:line="240" w:lineRule="auto"/>
      <w:textAlignment w:val="auto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Subtitle">
    <w:name w:val="Subtitle"/>
    <w:basedOn w:val="Normal"/>
    <w:uiPriority w:val="11"/>
    <w:qFormat/>
    <w:pPr>
      <w:suppressAutoHyphens w:val="0"/>
      <w:autoSpaceDN/>
      <w:spacing w:before="60" w:after="0" w:line="360" w:lineRule="auto"/>
      <w:jc w:val="center"/>
      <w:textAlignment w:val="auto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ai Theme">
  <a:themeElements>
    <a:clrScheme name="Tha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ai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H Sarabun PSK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H Sarabun PSK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hai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CIFS</dc:creator>
  <cp:lastModifiedBy>bioslife</cp:lastModifiedBy>
  <cp:revision>68</cp:revision>
  <dcterms:created xsi:type="dcterms:W3CDTF">2022-08-19T09:19:00Z</dcterms:created>
  <dcterms:modified xsi:type="dcterms:W3CDTF">2024-10-04T08:07:00Z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1054-11.2.0.10026</vt:lpwstr>
  </property>
</Properties>
</file>